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86" w:rsidRDefault="00F04886" w:rsidP="00F04886">
      <w:pPr>
        <w:pStyle w:val="Akapitzlis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FIZYKA</w:t>
      </w:r>
    </w:p>
    <w:p w:rsidR="00F04886" w:rsidRDefault="00F04886" w:rsidP="00F04886">
      <w:pPr>
        <w:pStyle w:val="Akapitzlis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2H, 2G</w:t>
      </w:r>
    </w:p>
    <w:p w:rsidR="00F04886" w:rsidRDefault="00F04886" w:rsidP="00F04886">
      <w:pPr>
        <w:pStyle w:val="Akapitzlis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3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YMAGANIA</w:t>
      </w:r>
      <w:r w:rsidRPr="007A3D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 POSZCZEGÓLNE OCENY</w:t>
      </w:r>
    </w:p>
    <w:p w:rsidR="00F04886" w:rsidRDefault="00F04886" w:rsidP="00F04886">
      <w:pPr>
        <w:pStyle w:val="Akapitzlist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WYNIKAJĄCE</w:t>
      </w:r>
      <w:r w:rsidRPr="007A3D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7A3D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PODSTAWY PROGRAMOWEJ ORAZ ZE ZREALIZOWANYCH TREŚCI</w:t>
      </w:r>
    </w:p>
    <w:p w:rsidR="00F04886" w:rsidRDefault="00F04886" w:rsidP="00F04886">
      <w:pPr>
        <w:pStyle w:val="Akapitzlist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04886" w:rsidRPr="005C3BF8" w:rsidRDefault="00F04886" w:rsidP="00F0488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5C3BF8">
        <w:rPr>
          <w:rFonts w:ascii="Times New Roman" w:hAnsi="Times New Roman" w:cs="Times New Roman"/>
          <w:b/>
          <w:bCs/>
          <w:sz w:val="24"/>
          <w:szCs w:val="24"/>
        </w:rPr>
        <w:t>Ocena dopuszczająca</w:t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spełnił wymagania konieczne i nie spełnił wymagań podstawowych.</w:t>
      </w:r>
      <w:r w:rsidRPr="005C3BF8">
        <w:rPr>
          <w:rFonts w:ascii="Times New Roman" w:hAnsi="Times New Roman" w:cs="Times New Roman"/>
          <w:sz w:val="24"/>
          <w:szCs w:val="24"/>
        </w:rPr>
        <w:br/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ma braki w opanowaniu pewnych treści zawartych w podstawie programowej. Odtwarza wiedzę z pomocą nauczyciela, jego umiejętności nie przekreślają szans na dalszą skuteczną naukę.</w:t>
      </w:r>
      <w:r w:rsidRPr="005C3BF8">
        <w:rPr>
          <w:rFonts w:ascii="Times New Roman" w:hAnsi="Times New Roman" w:cs="Times New Roman"/>
          <w:sz w:val="24"/>
          <w:szCs w:val="24"/>
        </w:rPr>
        <w:br/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t>Ocena dostateczna</w:t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spełnił wymagania konieczne i podstawowe.</w:t>
      </w:r>
      <w:r w:rsidRPr="005C3BF8">
        <w:rPr>
          <w:rFonts w:ascii="Times New Roman" w:hAnsi="Times New Roman" w:cs="Times New Roman"/>
          <w:sz w:val="24"/>
          <w:szCs w:val="24"/>
        </w:rPr>
        <w:br/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ma podstawową wiedzę na temat omówionych treści zawartych w podstawie programowej. Posługuje się wiedzą głównie na poziomie jakościowym, rozwiązuje bardzo proste, typowe przykłady rachunkowe i problemowe.</w:t>
      </w:r>
      <w:r w:rsidRPr="005C3BF8">
        <w:rPr>
          <w:rFonts w:ascii="Times New Roman" w:hAnsi="Times New Roman" w:cs="Times New Roman"/>
          <w:sz w:val="24"/>
          <w:szCs w:val="24"/>
        </w:rPr>
        <w:br/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t>Ocena dobra</w:t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spełnił wymagania konieczne, podstawowe i rozszerzone.</w:t>
      </w:r>
      <w:r w:rsidRPr="005C3BF8">
        <w:rPr>
          <w:rFonts w:ascii="Times New Roman" w:hAnsi="Times New Roman" w:cs="Times New Roman"/>
          <w:sz w:val="24"/>
          <w:szCs w:val="24"/>
        </w:rPr>
        <w:br/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w znacznym stopniu opanował treści zawarte w podstawie programowej. Posługuje się wiedzą na poziomie ilościowym. Posiadaną wiedzę potrafi zastosować do rozwiązywania przykładów rachunkowych oraz problemowych.</w:t>
      </w:r>
      <w:r w:rsidRPr="005C3BF8">
        <w:rPr>
          <w:rFonts w:ascii="Times New Roman" w:hAnsi="Times New Roman" w:cs="Times New Roman"/>
          <w:sz w:val="24"/>
          <w:szCs w:val="24"/>
        </w:rPr>
        <w:br/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spełnił wymagania konieczne, podstawowe, rozszerzone i dopełniające.</w:t>
      </w:r>
      <w:r w:rsidRPr="005C3BF8">
        <w:rPr>
          <w:rFonts w:ascii="Times New Roman" w:hAnsi="Times New Roman" w:cs="Times New Roman"/>
          <w:sz w:val="24"/>
          <w:szCs w:val="24"/>
        </w:rPr>
        <w:br/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w pełni opanował treści zapisane w podstawie programowej, wykazuje się swobodą w operowaniu posiadaną wiedzą i umiejętnościami. Rozwiązuje nietypowe zadania rachunkowe i problemowe.</w:t>
      </w:r>
      <w:r w:rsidRPr="005C3BF8">
        <w:rPr>
          <w:rFonts w:ascii="Times New Roman" w:hAnsi="Times New Roman" w:cs="Times New Roman"/>
          <w:sz w:val="24"/>
          <w:szCs w:val="24"/>
        </w:rPr>
        <w:br/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spełnił wymagania konieczne, podstawowe, rozszerzone i dopełniające, a także wykazuje się wiedzą i umiejętnościami pozwalającymi rozwiązywać trudne zadania rachunkowe.</w:t>
      </w:r>
      <w:r w:rsidRPr="005C3BF8">
        <w:rPr>
          <w:rFonts w:ascii="Times New Roman" w:hAnsi="Times New Roman" w:cs="Times New Roman"/>
          <w:sz w:val="24"/>
          <w:szCs w:val="24"/>
        </w:rPr>
        <w:br/>
      </w:r>
      <w:r w:rsidRPr="005C3BF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Uczeń wykorzystuje podstawowe prawa fizyki do wyjaśniania skomplikowanych zjawisk zachodzących w przyrodzie.</w:t>
      </w:r>
    </w:p>
    <w:p w:rsidR="00F04886" w:rsidRPr="005C3BF8" w:rsidRDefault="00F04886" w:rsidP="00F048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3BF8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5C3BF8">
        <w:rPr>
          <w:rFonts w:ascii="Times New Roman" w:hAnsi="Times New Roman" w:cs="Times New Roman"/>
          <w:sz w:val="24"/>
          <w:szCs w:val="24"/>
        </w:rPr>
        <w:t>Samodzielnie rozwija swoje zainteresowania fizyką, osiąga sukcesy w konkursach i olimpiadach.</w:t>
      </w:r>
    </w:p>
    <w:p w:rsidR="00F04886" w:rsidRPr="007A3D36" w:rsidRDefault="00F04886" w:rsidP="00F04886">
      <w:pPr>
        <w:pStyle w:val="Akapitzlist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</w:p>
    <w:p w:rsidR="00F04886" w:rsidRDefault="00F04886" w:rsidP="00F04886">
      <w:pPr>
        <w:spacing w:after="0" w:line="240" w:lineRule="auto"/>
        <w:rPr>
          <w:rFonts w:ascii="AgendaPl-BoldCondensed" w:eastAsia="Times New Roman" w:hAnsi="AgendaPl-BoldCondensed" w:cs="Times New Roman"/>
          <w:b/>
          <w:bCs/>
          <w:color w:val="FFFFFF"/>
          <w:sz w:val="24"/>
          <w:szCs w:val="24"/>
          <w:lang w:eastAsia="pl-PL"/>
        </w:rPr>
      </w:pPr>
      <w:r w:rsidRPr="00E35575">
        <w:rPr>
          <w:rFonts w:ascii="AgendaPl-BoldCondensed" w:eastAsia="Times New Roman" w:hAnsi="AgendaPl-BoldCondensed" w:cs="Times New Roman"/>
          <w:b/>
          <w:bCs/>
          <w:color w:val="FFFFFF"/>
          <w:sz w:val="24"/>
          <w:szCs w:val="24"/>
          <w:lang w:eastAsia="pl-PL"/>
        </w:rPr>
        <w:lastRenderedPageBreak/>
        <w:t>Kinematyk</w:t>
      </w: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8"/>
        <w:gridCol w:w="2750"/>
        <w:gridCol w:w="2750"/>
        <w:gridCol w:w="2750"/>
        <w:gridCol w:w="2750"/>
      </w:tblGrid>
      <w:tr w:rsidR="00F04886" w:rsidRPr="0015675F" w:rsidTr="00E27FC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pl-PL"/>
              </w:rPr>
            </w:pPr>
            <w:proofErr w:type="spellStart"/>
            <w:r w:rsidRPr="00E35575">
              <w:rPr>
                <w:rFonts w:ascii="AgendaPl-BoldCondensed" w:eastAsia="Times New Roman" w:hAnsi="AgendaPl-BoldCondensed" w:cs="Times New Roman"/>
                <w:b/>
                <w:bCs/>
                <w:color w:val="FFFFFF"/>
                <w:sz w:val="24"/>
                <w:szCs w:val="24"/>
                <w:lang w:eastAsia="pl-PL"/>
              </w:rPr>
              <w:t>a</w:t>
            </w:r>
            <w:r w:rsidRPr="0015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  <w:r w:rsidRPr="0015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pl-PL"/>
              </w:rPr>
            </w:pPr>
            <w:r w:rsidRPr="0015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pl-PL"/>
              </w:rPr>
            </w:pPr>
            <w:r w:rsidRPr="0015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Wymagania</w:t>
            </w:r>
          </w:p>
        </w:tc>
      </w:tr>
      <w:tr w:rsidR="00F04886" w:rsidRPr="0015675F" w:rsidTr="00E27FC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0"/>
                <w:szCs w:val="20"/>
                <w:lang w:eastAsia="pl-PL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konieczne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podstawowe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rozszerzone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dopełniające</w:t>
            </w:r>
          </w:p>
        </w:tc>
      </w:tr>
      <w:tr w:rsidR="00F04886" w:rsidRPr="0015675F" w:rsidTr="00E27FC8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567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Uczeń:</w:t>
            </w:r>
          </w:p>
        </w:tc>
      </w:tr>
      <w:tr w:rsidR="00F04886" w:rsidRPr="0015675F" w:rsidTr="00E27FC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86" w:rsidRPr="0015675F" w:rsidRDefault="00F04886" w:rsidP="00E2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Drgania</w:t>
            </w:r>
          </w:p>
        </w:tc>
      </w:tr>
      <w:tr w:rsidR="00F04886" w:rsidRPr="0015675F" w:rsidTr="0042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Drgania mechaniczne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drgania jako cykliczny ruch wokół położenia równowagi,</w:t>
            </w:r>
          </w:p>
          <w:p w:rsidR="00F04886" w:rsidRPr="00BC57F2" w:rsidRDefault="00F04886" w:rsidP="00F0488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okresu, amplitudy oraz częstotliwości drgań.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odczytuje z wykresu wychylenia od czasu amplitudę oraz okres drgań,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częstotliwość drgań na podstawie okresu,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doświadczalnie udowadnia, że okres drgań ciała zawieszonego na sprężynie nie zależy od amplitudy.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prędkość ciała w 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momencie mijania położenia równowagi na podstawie wykresu położenia od czasu.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F04886" w:rsidRPr="0015675F" w:rsidTr="0042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Siły w ruchu drgającym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zależność między wartością siły sprężystości a odkształceniem,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kierunek i zwrot wypadkowej siły w ruchu drgającym.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proporcjonalność siły wypadkowej do wychylenia w ruchu harmonicznym,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doświadczalnie sprawdza zależność okresu drgań ciała zawieszonego na sprężynie od jego masy.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wyznacza współczynnik sprężystości z wykresu zależności siły rozciągającej od wydłużenia sprężyny,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korzysta z II zasady dynamiki Newtona w zadaniach dotyczących ruchu drgającego do wyznaczania maksymalnego przyspieszenia.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 xml:space="preserve">stosuje do obliczeń wzór na okres drgań ciała zawieszonego na sprężynie. </w:t>
            </w:r>
          </w:p>
        </w:tc>
      </w:tr>
      <w:tr w:rsidR="00F04886" w:rsidRPr="0015675F" w:rsidTr="0042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Energia w ruchu drgającym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rodzaje energii w ruchu drgającym,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przemiany energii w ruchu drgającym.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zasadę zachowania energii do obliczania energii w ruchu drgającym.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zależność między energi</w:t>
            </w: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ą całkowitą w ruchu drgającym a 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amplitudą drgań.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F04886" w:rsidRPr="0015675F" w:rsidTr="0042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Wahadło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wahadło jako przykład układu wykonującego ruch drgający,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opisuje jakościowo przemiany energii podczas 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ruchu wahadła.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lastRenderedPageBreak/>
              <w:t>określa niezależność okresu drgań wahadła od amplitudy,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opisuje niezależność okresu drgań wahadła od masy.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jakościowo opisuje siły występujące podczas ruchu wahadła,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określa zależność okresu drgań wahadła od jego długości.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do obliczeń wzór na okres drgań wahadła,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</w:t>
            </w: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uje zasadę zachowania energii w 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zadaniach obliczeniowych dotyczących wahadła.</w:t>
            </w:r>
          </w:p>
        </w:tc>
      </w:tr>
      <w:tr w:rsidR="00F04886" w:rsidRPr="0015675F" w:rsidTr="00425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lastRenderedPageBreak/>
              <w:t>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Drgania tłumione i drgania wymuszone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odróżnia drgania tłumione od 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wymuszonych,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rezonansu mechanicznego.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posługuje się pojęciem częstotliwości własnej,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demonstruje zjawisko rezonansu mechanicznego.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demonstruje drgania tłumione oraz wymuszone.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stosuje poznaną wiedzę w </w:t>
            </w:r>
            <w:r w:rsidRPr="00BC57F2"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  <w:t>sytuacjach nietypowych.</w:t>
            </w:r>
          </w:p>
        </w:tc>
      </w:tr>
    </w:tbl>
    <w:p w:rsidR="00F04886" w:rsidRPr="0015675F" w:rsidRDefault="00F04886" w:rsidP="00F04886">
      <w:pPr>
        <w:pStyle w:val="Akapitzlist"/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Fale i optyka</w:t>
      </w:r>
    </w:p>
    <w:tbl>
      <w:tblPr>
        <w:tblW w:w="1431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693"/>
        <w:gridCol w:w="2835"/>
        <w:gridCol w:w="2693"/>
      </w:tblGrid>
      <w:tr w:rsidR="00F04886" w:rsidRPr="0015675F" w:rsidTr="00036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Rodzaje fal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mechanizm rozchodzenia się fali mechanicznej,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różnia fale płaskie i kołowe,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rozróżnia fale poprzeczne i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podłużne.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zależność między częstotliwością drgań źródła fali a częstotliwością fali w ośrodku.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sposób rozchodzenia się fali podłużnej w ośrodku.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fale rozchodzące się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wodzie.</w:t>
            </w:r>
          </w:p>
        </w:tc>
      </w:tr>
      <w:tr w:rsidR="00F04886" w:rsidRPr="0015675F" w:rsidTr="00036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Wielkości opisujące fale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okresu oraz amplitudy drgań,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definicje długości oraz prędkości fali.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oblicza częstotliwość fali na podstawie znajomości jej okresu,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odczytuje amplitudę oraz długość fali z obrazu fali.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zależność między długością, częstotliwością oraz prędkością fali.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F04886" w:rsidRPr="0015675F" w:rsidTr="00036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Fale dźwiękowe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źródła dźwięków, podaje ich przykłady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dźwięk jako falę podłużną.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cechy dźwięku,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przedstawia obraz oscyloskopowy fali akustycznej.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omawia wielkości opisujące dźwięki,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określa </w:t>
            </w:r>
            <w:r>
              <w:rPr>
                <w:rFonts w:ascii="AgendaPl-RegularCondensed" w:eastAsia="Times New Roman" w:hAnsi="AgendaPl-RegularCondensed" w:cs="Times New Roman"/>
                <w:color w:val="242021"/>
                <w:kern w:val="1"/>
                <w:sz w:val="20"/>
                <w:szCs w:val="20"/>
                <w:lang w:eastAsia="zh-CN" w:bidi="hi-IN"/>
              </w:rPr>
              <w:t>poziom natężenia dźwięku w </w:t>
            </w:r>
            <w:r w:rsidRPr="00BC57F2">
              <w:rPr>
                <w:rFonts w:ascii="AgendaPl-RegularCondensed" w:eastAsia="Times New Roman" w:hAnsi="AgendaPl-RegularCondensed" w:cs="Times New Roman"/>
                <w:color w:val="242021"/>
                <w:kern w:val="1"/>
                <w:sz w:val="20"/>
                <w:szCs w:val="20"/>
                <w:lang w:eastAsia="zh-CN" w:bidi="hi-IN"/>
              </w:rPr>
              <w:t>wybranych sytuacjach.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yjaśnia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,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czym różni się głośność od poziomu natężenia dźwięku.</w:t>
            </w:r>
          </w:p>
        </w:tc>
      </w:tr>
      <w:tr w:rsidR="00F04886" w:rsidRPr="0015675F" w:rsidTr="00036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Zjawisko Dopplera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zmiany częstotliwości dźwięku wywołane ruchem źródła dźwięku.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zmiany częstotliwości dźwięku wywołane ruchem odbiornika.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wzór na zmianę częstotliwości wywołany efektem Dopplera do obliczeń.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 xml:space="preserve">stosuje 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wzór na zmianę częstotliwości wywołany efektem Dopplera w sytuacjach złożonych.</w:t>
            </w:r>
          </w:p>
        </w:tc>
      </w:tr>
      <w:tr w:rsidR="00F04886" w:rsidRPr="0015675F" w:rsidTr="00036C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Dyfrakcja i nakładanie się fal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dyfrakcji fal,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43" w:hanging="19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wynik nakładania się fal.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numPr>
                <w:ilvl w:val="0"/>
                <w:numId w:val="3"/>
              </w:numPr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przykłady dyfrakcji fal,</w:t>
            </w:r>
          </w:p>
          <w:p w:rsidR="00F04886" w:rsidRPr="00BC57F2" w:rsidRDefault="00F04886" w:rsidP="00F04886">
            <w:pPr>
              <w:numPr>
                <w:ilvl w:val="0"/>
                <w:numId w:val="3"/>
              </w:numPr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stosuje zasadę superpozycji do wyjaśnienia mechanizmu nakładania się fal, 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253" w:hanging="183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opisuje zjawisko rozpraszania fal 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mechanicznych.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projektuje doświadczenie ilustrujące zjawisko dyfrakcji fal mechanicznych na szczelinie.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 doświadczenie ilustrujące zjawisko nakładania się fal mechanicznych.</w:t>
            </w:r>
          </w:p>
        </w:tc>
      </w:tr>
      <w:tr w:rsidR="00F04886" w:rsidRPr="0015675F" w:rsidTr="00C14E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Interferencja fal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interferencji fal.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interferencji fal z dwóch źródeł,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falę stojącą.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fali stojącej.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F04886" w:rsidRPr="0015675F" w:rsidTr="00C14E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Światło jako fala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określa światło jako falę elektromagnetyczną,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wymienia różne rodzaje fal elektromagnetycznych.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doświadczenie Younga jako potwierdzenie falowej natury światła,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zakres długości fali dla światła oraz wartość prędkości światła w próżni,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monstruje polaryzację światła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wyniku przejścia przez polaryzatory.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zależność między prędkością światła, długością oraz częstotliwością fali,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rozpraszania światła.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planuje doświadczenie ilustrujące zjawisko rozpraszania światła,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F04886" w:rsidRPr="0015675F" w:rsidTr="00C14E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Odbicie światła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odbicia,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prawo odbicia.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konstruuje obraz w zwierciadle płaskim,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cechy obrazu w zwierciadle płaskim.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polaryzacji przez odbicie.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wiąże zjawisko odbicia z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interferencją.</w:t>
            </w:r>
          </w:p>
        </w:tc>
      </w:tr>
      <w:tr w:rsidR="00F04886" w:rsidRPr="0015675F" w:rsidTr="00C14E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Załamanie światła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załamania,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współczynnik załamania ośrodka,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prawo załamania.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zmianę długości fali po przejściu do innego ośrodka.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prawo załamania do opisu zjawisk optycznych.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bieg światła w ośrodku niejednorodnym.</w:t>
            </w:r>
          </w:p>
        </w:tc>
      </w:tr>
      <w:tr w:rsidR="00F04886" w:rsidRPr="0015675F" w:rsidTr="00C14E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Całkowite wewnętrzne odbicie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podaje definicję kąta granicznego, </w:t>
            </w:r>
          </w:p>
          <w:p w:rsidR="00F04886" w:rsidRPr="00BC57F2" w:rsidRDefault="00F04886" w:rsidP="00F0488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zjawisko całkowitego wewnętrznego odbicia.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zasadę działania światłowodu.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poznane zjawiska do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rozwiązywania typowych zadań i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problemów.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F04886" w:rsidRPr="0015675F" w:rsidTr="00C14E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Zjawiska optyczne w </w:t>
            </w: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atmosferze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rozproszenie światła w atmosferze prowadzące do powstania niebieskiego koloru nieba i czerwonego koloru zachodzącego słońca.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e, w jaki sposób powstaje tęcza,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różnice między tęczą a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halo.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mechanizm powstawania miraży.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samodzielnie wyszukuje przykłady zjawisk optycznych w atmosferze i je wyjaśnia. </w:t>
            </w:r>
          </w:p>
        </w:tc>
      </w:tr>
    </w:tbl>
    <w:p w:rsidR="00F04886" w:rsidRPr="0015675F" w:rsidRDefault="00F04886" w:rsidP="00F04886">
      <w:pPr>
        <w:pStyle w:val="Akapitzlist"/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Termodynamika</w:t>
      </w:r>
    </w:p>
    <w:tbl>
      <w:tblPr>
        <w:tblW w:w="1445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693"/>
        <w:gridCol w:w="2835"/>
        <w:gridCol w:w="2693"/>
        <w:gridCol w:w="142"/>
      </w:tblGrid>
      <w:tr w:rsidR="00F04886" w:rsidRPr="0015675F" w:rsidTr="00F04886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Cząsteczkowa budowa materii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cząsteczkową budowę materii,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podaje definicję energii wewnętrznej,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dyfuzji.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 xml:space="preserve">określa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związek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temperatury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z energią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kinetyczną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cząsteczek,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omawia różnice w budowie cząsteczkowej gazów, cieczy i ciał stałych,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charakter sił międzycząsteczkowych.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 xml:space="preserve">korzysta z definicji energii wewnętrznej do wyjaśniania 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zjawisk z otaczającego świata.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20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 xml:space="preserve">charakteryzuje ilościowo rozmiary atomów i 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cząsteczek.</w:t>
            </w:r>
          </w:p>
        </w:tc>
      </w:tr>
      <w:tr w:rsidR="00F04886" w:rsidRPr="0015675F" w:rsidTr="00F04886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Rozszerzalność cieplna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rozszerzalność objętościową cieczy i gazów,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rozszerzalność liniową ciał stałych.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różnice mi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ędzy rozszerzalnością liniową a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objętościową.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pojęcie rozszerzalności do wyjaśniania zjawisk z otaczającego świata,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oblicza przyrost długości ciała dla zadanego przyrostu temperatury,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i wykonuje doświadczenia ilustrujące rozszerzalność cieplną.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poznaną wiedzę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sytuacjach nietypowych.</w:t>
            </w:r>
          </w:p>
        </w:tc>
      </w:tr>
      <w:tr w:rsidR="00F04886" w:rsidRPr="0015675F" w:rsidTr="00F04886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Przekaz energii w postaci ciepła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wymienia trzy rodzaje przekazu ciepła między ciałami,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zastosowanie materiałów izolacyjnych.</w:t>
            </w:r>
          </w:p>
          <w:p w:rsidR="00F04886" w:rsidRPr="00BC57F2" w:rsidRDefault="00F04886" w:rsidP="00E27FC8">
            <w:pPr>
              <w:spacing w:after="0" w:line="240" w:lineRule="auto"/>
              <w:ind w:left="322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opisuje różnice między trzema 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rodzajami przekazu ciepła między ciałami,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pojęcie stanu równowagi termodynamicznej.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i wykonuje doświadczenie ilustrujące przewodność cieplną.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atmosferyczne będące ilustracją trzech sposobów przekazu ciepła.</w:t>
            </w:r>
          </w:p>
        </w:tc>
      </w:tr>
      <w:tr w:rsidR="00F04886" w:rsidRPr="0015675F" w:rsidTr="00F04886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I zasada termodynamiki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formułuje I zasadę termodynamiki,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przekaz energii w postaci ciepła od przekazu energii w postaci pracy.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podaje, czym jest wartość energetyczna paliwa,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I zasadę termodynamiki do rozwiązywania typowych problemów i zjawisk z otaczającego świata.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jakościowo procesy bez wymiany ciepła z otoczeniem.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praktyczne przykłady zastosowania przemian adiabatycznych gazów.</w:t>
            </w:r>
          </w:p>
        </w:tc>
      </w:tr>
      <w:tr w:rsidR="00F04886" w:rsidRPr="0015675F" w:rsidTr="005F0B04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Ciepło właściwe i bilans cieplny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ciepła właściwego,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zasady bilansu cieplnego.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w typowych przypadkach.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obliczeń,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pojemność cieplną od ciepła właściwego,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ocenia realność uzyskanych wyników obliczeń.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opisu zjawisk z otaczającego świata,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  <w:tr w:rsidR="00F04886" w:rsidRPr="0015675F" w:rsidTr="005F0B04">
        <w:trPr>
          <w:gridAfter w:val="1"/>
          <w:wAfter w:w="14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Topnienie i </w:t>
            </w: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krzepnięcie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opisuje zjawiska topnienia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i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krzepnięcia,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ciepło topnienia.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 xml:space="preserve">wykorzystuje ciepło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topnienia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prostych obliczeniach,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rozróżnia ciała krystaliczne i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bezpostaciowe.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 xml:space="preserve">stosuje w obliczeniach wzór 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na ciepło pobrane (oddane) w procesie topnienia (krzepnięcia) 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stałość temperatury podczas topnienia (krzepnięcia).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lastRenderedPageBreak/>
              <w:t>odróżnia szadź od szronu,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lastRenderedPageBreak/>
              <w:t>rozwiązuje zadania o wyższym stopniu trudności.</w:t>
            </w:r>
          </w:p>
        </w:tc>
      </w:tr>
      <w:tr w:rsidR="00F04886" w:rsidRPr="0015675F" w:rsidTr="005F0B04">
        <w:trPr>
          <w:trHeight w:val="2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>
              <w:rPr>
                <w:rFonts w:ascii="AgendaPl-RegularCondensed" w:eastAsia="Calibri" w:hAnsi="AgendaPl-RegularCondensed" w:cs="Times New Roman"/>
                <w:sz w:val="20"/>
              </w:rPr>
              <w:t>Parowanie i </w:t>
            </w: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skraplanie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zjawiska parowania i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skraplania,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definiuje ciepło parowania,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parowanie od wrzenia.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wykorzystuje ciepło parowania w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prostych obliczeniach,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opisuje parowanie jako jeden ze sposobów termoregulacji organizmów.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w obliczeniach wzór na ciepło pobrane w procesie parowania,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projektuje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 doświadczenie ilustrujące stałość temperatury podczas wrzenia.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  <w:tr w:rsidR="00F04886" w:rsidRPr="0015675F" w:rsidTr="005F0B04">
        <w:trPr>
          <w:trHeight w:val="2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Bilans cieplny – przykłady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zasady bilansu cieplnego.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z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wykorzystaniem ciepła przemiany fazowej w typowych przypadkach,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wyjaśnia, na czym polega efekt cieplarniany.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ocenia realność uzyskanych wyników obliczeń,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opisuje efekt cieplarniany Ziemi.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analizuje bilans energetyczny Ziemi.</w:t>
            </w:r>
          </w:p>
        </w:tc>
      </w:tr>
      <w:tr w:rsidR="00F04886" w:rsidRPr="0015675F" w:rsidTr="005F0B04">
        <w:trPr>
          <w:trHeight w:val="1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Własności fizyczne wody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charakteryzuje rozszerzalność cieplną wody.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 xml:space="preserve">korzysta </w:t>
            </w:r>
            <w:r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 definicji pary nasyconej i </w:t>
            </w: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nienasyconej.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wilgotności powietrza,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wyjaśnia zmiany temperatury wrzenia związane ze zmianami ciśnienia.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do obliczeń wilgotność względną i bezwzględną,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korzysta z diagramu fazowego wody w zadaniach obliczeniowych.</w:t>
            </w:r>
          </w:p>
        </w:tc>
      </w:tr>
      <w:tr w:rsidR="00F04886" w:rsidRPr="0015675F" w:rsidTr="005F0B04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jc w:val="right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lastRenderedPageBreak/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E27FC8">
            <w:pPr>
              <w:spacing w:after="0" w:line="240" w:lineRule="auto"/>
              <w:rPr>
                <w:rFonts w:ascii="AgendaPl-RegularCondensed" w:eastAsia="Calibri" w:hAnsi="AgendaPl-RegularCondensed" w:cs="Times New Roman"/>
                <w:sz w:val="20"/>
              </w:rPr>
            </w:pPr>
            <w:r w:rsidRPr="00BC57F2">
              <w:rPr>
                <w:rFonts w:ascii="AgendaPl-RegularCondensed" w:eastAsia="Calibri" w:hAnsi="AgendaPl-RegularCondensed" w:cs="Times New Roman"/>
                <w:sz w:val="20"/>
              </w:rPr>
              <w:t>Ciepło właściwe i bilans cieplny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podaje definicję ciepła właściwego,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zapisuje zasady bilansu cieplnego.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w typowych przypadkach.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obliczeń,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odróżnia pojemność cieplną od ciepła właściwego,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ocenia realność uzyskanych wyników obliczeń.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  <w:t>stosuje bilans cieplny do opisu zjawisk z otaczającego świata,</w:t>
            </w:r>
          </w:p>
          <w:p w:rsidR="00F04886" w:rsidRPr="00BC57F2" w:rsidRDefault="00F04886" w:rsidP="00F0488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AgendaPl-RegularCondensed" w:eastAsia="Times New Roman" w:hAnsi="AgendaPl-RegularCondensed" w:cs="Times New Roman"/>
                <w:kern w:val="1"/>
                <w:sz w:val="20"/>
                <w:szCs w:val="24"/>
                <w:lang w:eastAsia="zh-CN" w:bidi="hi-IN"/>
              </w:rPr>
            </w:pPr>
            <w:r w:rsidRPr="00BC57F2">
              <w:rPr>
                <w:rFonts w:ascii="AgendaPl-RegularCondensed" w:eastAsia="Times New Roman" w:hAnsi="AgendaPl-RegularCondensed" w:cs="Times New Roman"/>
                <w:kern w:val="1"/>
                <w:sz w:val="20"/>
                <w:szCs w:val="20"/>
                <w:lang w:eastAsia="zh-CN" w:bidi="hi-IN"/>
              </w:rPr>
              <w:t>rozwiązuje zadania o wyższym stopniu trudności.</w:t>
            </w:r>
          </w:p>
        </w:tc>
      </w:tr>
    </w:tbl>
    <w:p w:rsidR="0080617C" w:rsidRDefault="0080617C"/>
    <w:sectPr w:rsidR="0080617C" w:rsidSect="00F048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oldCondensed">
    <w:altName w:val="Times New Roman"/>
    <w:panose1 w:val="00000000000000000000"/>
    <w:charset w:val="00"/>
    <w:family w:val="roman"/>
    <w:notTrueType/>
    <w:pitch w:val="default"/>
  </w:font>
  <w:font w:name="AgendaPl-RegularCondense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6"/>
    <w:multiLevelType w:val="hybridMultilevel"/>
    <w:tmpl w:val="380EC20A"/>
    <w:lvl w:ilvl="0" w:tplc="1FF2CCAA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DB5"/>
    <w:multiLevelType w:val="hybridMultilevel"/>
    <w:tmpl w:val="E53024E2"/>
    <w:lvl w:ilvl="0" w:tplc="3C6A14D2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7B23"/>
    <w:multiLevelType w:val="hybridMultilevel"/>
    <w:tmpl w:val="7604068C"/>
    <w:lvl w:ilvl="0" w:tplc="41444F9C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15D1"/>
    <w:multiLevelType w:val="hybridMultilevel"/>
    <w:tmpl w:val="1948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86"/>
    <w:rsid w:val="00711424"/>
    <w:rsid w:val="0080617C"/>
    <w:rsid w:val="00F0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1708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2020-10-14T21:42:00Z</dcterms:created>
  <dcterms:modified xsi:type="dcterms:W3CDTF">2020-10-14T21:42:00Z</dcterms:modified>
</cp:coreProperties>
</file>